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1E" w:rsidRPr="00B95E58" w:rsidRDefault="006D1E1E" w:rsidP="006D1E1E">
      <w:pPr>
        <w:keepNext/>
        <w:keepLines/>
        <w:suppressAutoHyphens/>
        <w:spacing w:before="540" w:after="60" w:line="280" w:lineRule="atLeast"/>
        <w:jc w:val="both"/>
        <w:outlineLvl w:val="2"/>
        <w:rPr>
          <w:rFonts w:ascii="Arial" w:eastAsia="Times New Roman" w:hAnsi="Arial" w:cs="Arial"/>
          <w:b/>
          <w:sz w:val="24"/>
          <w:szCs w:val="24"/>
          <w:lang w:val="ro-RO" w:eastAsia="en-GB"/>
        </w:rPr>
      </w:pPr>
      <w:bookmarkStart w:id="0" w:name="_GoBack"/>
      <w:bookmarkEnd w:id="0"/>
    </w:p>
    <w:p w:rsidR="006D1E1E" w:rsidRPr="00884AC2" w:rsidRDefault="006D1E1E" w:rsidP="006D1E1E">
      <w:pPr>
        <w:keepNext/>
        <w:keepLines/>
        <w:suppressAutoHyphens/>
        <w:spacing w:before="240" w:after="60" w:line="280" w:lineRule="atLeast"/>
        <w:jc w:val="both"/>
        <w:outlineLvl w:val="3"/>
        <w:rPr>
          <w:rFonts w:ascii="Arial" w:eastAsia="Times New Roman" w:hAnsi="Arial" w:cs="Arial"/>
          <w:b/>
          <w:sz w:val="24"/>
          <w:szCs w:val="24"/>
          <w:lang w:val="ro-RO" w:eastAsia="en-GB"/>
        </w:rPr>
      </w:pPr>
      <w:bookmarkStart w:id="1" w:name="_Toc395597977"/>
      <w:r w:rsidRPr="00884AC2">
        <w:rPr>
          <w:rFonts w:ascii="Arial" w:eastAsia="Times New Roman" w:hAnsi="Arial" w:cs="Arial"/>
          <w:b/>
          <w:sz w:val="24"/>
          <w:szCs w:val="24"/>
          <w:lang w:val="ro-RO" w:eastAsia="en-GB"/>
        </w:rPr>
        <w:t>Anexa 5.1 – Cerinţe standard pentru mijloace de transport</w:t>
      </w:r>
      <w:bookmarkEnd w:id="1"/>
      <w:r w:rsidRPr="00884AC2">
        <w:rPr>
          <w:rFonts w:ascii="Arial" w:eastAsia="Times New Roman" w:hAnsi="Arial" w:cs="Arial"/>
          <w:b/>
          <w:sz w:val="24"/>
          <w:szCs w:val="24"/>
          <w:lang w:val="ro-RO" w:eastAsia="en-GB"/>
        </w:rPr>
        <w:t xml:space="preserve"> </w:t>
      </w:r>
    </w:p>
    <w:p w:rsidR="006D1E1E" w:rsidRPr="00B95E58" w:rsidRDefault="006D1E1E" w:rsidP="006D1E1E">
      <w:pPr>
        <w:spacing w:after="0" w:line="240" w:lineRule="auto"/>
        <w:jc w:val="both"/>
        <w:rPr>
          <w:rFonts w:ascii="Arial" w:eastAsia="Times New Roman" w:hAnsi="Arial" w:cs="Arial"/>
          <w:sz w:val="24"/>
          <w:szCs w:val="24"/>
          <w:lang w:val="ro-RO" w:eastAsia="en-GB"/>
        </w:rPr>
      </w:pPr>
    </w:p>
    <w:p w:rsidR="006D1E1E" w:rsidRPr="00B95E58" w:rsidRDefault="006D1E1E" w:rsidP="006D1E1E">
      <w:pPr>
        <w:spacing w:after="0" w:line="240" w:lineRule="auto"/>
        <w:jc w:val="both"/>
        <w:rPr>
          <w:rFonts w:ascii="Arial" w:eastAsia="Times New Roman" w:hAnsi="Arial" w:cs="Arial"/>
          <w:b/>
          <w:sz w:val="24"/>
          <w:szCs w:val="24"/>
          <w:lang w:val="ro-RO" w:eastAsia="en-GB"/>
        </w:rPr>
      </w:pPr>
      <w:r w:rsidRPr="00B95E58">
        <w:rPr>
          <w:rFonts w:ascii="Arial" w:eastAsia="Times New Roman" w:hAnsi="Arial" w:cs="Arial"/>
          <w:b/>
          <w:sz w:val="24"/>
          <w:szCs w:val="24"/>
          <w:lang w:val="ro-RO" w:eastAsia="en-GB"/>
        </w:rPr>
        <w:t>Principii Generale</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 xml:space="preserve">Principalul obiectiv al prezentei Anexe este să stabilească cerinţele comune specifice aferente vehiculelor de transport care vor fi utilizate pentru prestarea Serviciilor de Transport.  </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 xml:space="preserve">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 xml:space="preserve">Pentru a asigura protecţia mediului, emisiile poluante de noxe ale Mijloacelor de Transport utilizate la prestarea Serviciilor de Transport trebuie să fie în limitele stabilite de către lege pentru tipurile respective de motoare şi carburanţi. </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rsidR="006D1E1E" w:rsidRPr="00B95E58" w:rsidRDefault="006D1E1E" w:rsidP="006D1E1E">
      <w:pPr>
        <w:spacing w:after="0" w:line="240" w:lineRule="auto"/>
        <w:jc w:val="both"/>
        <w:rPr>
          <w:rFonts w:ascii="Arial" w:eastAsia="Times New Roman" w:hAnsi="Arial" w:cs="Arial"/>
          <w:sz w:val="24"/>
          <w:szCs w:val="24"/>
          <w:lang w:val="ro-RO" w:eastAsia="en-GB"/>
        </w:rPr>
      </w:pPr>
    </w:p>
    <w:p w:rsidR="006D1E1E" w:rsidRPr="00B95E58" w:rsidRDefault="006D1E1E" w:rsidP="006D1E1E">
      <w:pPr>
        <w:spacing w:after="0" w:line="240" w:lineRule="auto"/>
        <w:jc w:val="both"/>
        <w:rPr>
          <w:rFonts w:ascii="Arial" w:eastAsia="Times New Roman" w:hAnsi="Arial" w:cs="Arial"/>
          <w:b/>
          <w:sz w:val="24"/>
          <w:szCs w:val="24"/>
          <w:lang w:val="ro-RO" w:eastAsia="en-GB"/>
        </w:rPr>
      </w:pPr>
      <w:r w:rsidRPr="00B95E58">
        <w:rPr>
          <w:rFonts w:ascii="Arial" w:eastAsia="Times New Roman" w:hAnsi="Arial" w:cs="Arial"/>
          <w:b/>
          <w:sz w:val="24"/>
          <w:szCs w:val="24"/>
          <w:lang w:val="ro-RO" w:eastAsia="en-GB"/>
        </w:rPr>
        <w:t xml:space="preserve">Cerinte Standard pentru Autobuze/Tramvaie </w:t>
      </w:r>
    </w:p>
    <w:p w:rsidR="006D1E1E" w:rsidRPr="00B95E58" w:rsidRDefault="006D1E1E" w:rsidP="006D1E1E">
      <w:pPr>
        <w:spacing w:after="0" w:line="240" w:lineRule="auto"/>
        <w:jc w:val="both"/>
        <w:rPr>
          <w:rFonts w:ascii="Arial" w:eastAsia="Times New Roman" w:hAnsi="Arial" w:cs="Arial"/>
          <w:b/>
          <w:sz w:val="24"/>
          <w:szCs w:val="24"/>
          <w:lang w:val="ro-RO" w:eastAsia="en-GB"/>
        </w:rPr>
      </w:pPr>
      <w:r w:rsidRPr="00B95E58">
        <w:rPr>
          <w:rFonts w:ascii="Arial" w:eastAsia="Times New Roman" w:hAnsi="Arial" w:cs="Arial"/>
          <w:b/>
          <w:sz w:val="24"/>
          <w:szCs w:val="24"/>
          <w:lang w:val="ro-RO" w:eastAsia="en-GB"/>
        </w:rPr>
        <w:t>General</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Conditiile interioare si exterioare ale mijloacelor de transport prin care se presteaza servicii in temeiul prezentului Contract trebuie sa fie permanent in concordanta cu cerintele stabilite de legislatie.  </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Toate dispozitivele si fiecare dintre acestea care sunt instalate in mijloacele de transport trebuie sa fie pastrate si reparate astfel incat toate vehiculele sa poata fi utilizate in permanenta.   </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Fiecare mijloc de transport trebuie sa aiba cel putin un validator electronic pentru fiecare usa și alte echipamente îmbarcate aferente sistemului de taxare integrat.  </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Operatorul va avea dreptul ca, dupa cum hotaraste, sa amenajeze zone publicitare atat in interiorul cat si in exteriorul autobuzelor. Publicitatea nu va afecta vizibilitatea sau lizibilitatea numerelor traseelor, semnele cu destinatia, logo-ul Societatii nu va acoperi nicio fereastra daca acesta nu permite vizibilitatea spre exterior.    </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Inainte de plecarea pe traseu, vehiculele vor fi supuse unui control pentru a se asigura ca sunt curate in vederea utilizarii de catre pasageri, si nu au suprafete alunecoase, deteriorate sau periculoase, inclusiv scaunele si armaturile vehiculelor. </w:t>
      </w:r>
    </w:p>
    <w:p w:rsidR="006D1E1E" w:rsidRPr="00884AC2" w:rsidRDefault="006D1E1E" w:rsidP="006D1E1E">
      <w:pPr>
        <w:numPr>
          <w:ilvl w:val="0"/>
          <w:numId w:val="1"/>
        </w:numPr>
        <w:spacing w:after="120" w:line="240" w:lineRule="auto"/>
        <w:jc w:val="both"/>
        <w:rPr>
          <w:rFonts w:ascii="Arial" w:eastAsia="Calibri" w:hAnsi="Arial" w:cs="Arial"/>
          <w:sz w:val="24"/>
          <w:szCs w:val="24"/>
          <w:lang w:val="ro-RO"/>
        </w:rPr>
      </w:pPr>
      <w:r w:rsidRPr="00884AC2">
        <w:rPr>
          <w:rFonts w:ascii="Arial" w:eastAsia="Calibri" w:hAnsi="Arial" w:cs="Arial"/>
          <w:sz w:val="24"/>
          <w:szCs w:val="24"/>
          <w:lang w:val="ro-RO"/>
        </w:rPr>
        <w:t xml:space="preserve">In fiecare zi, inainte de plecarea pe traseu, se va asigura ca scaunele pentru pasageri nu sunt avariate, defecte sau deteriorate in orice alt mod. </w:t>
      </w:r>
    </w:p>
    <w:p w:rsidR="006D1E1E" w:rsidRPr="00884AC2" w:rsidRDefault="006D1E1E" w:rsidP="006D1E1E">
      <w:pPr>
        <w:spacing w:after="0" w:line="240" w:lineRule="auto"/>
        <w:jc w:val="both"/>
        <w:rPr>
          <w:rFonts w:ascii="Arial" w:eastAsia="Times New Roman" w:hAnsi="Arial" w:cs="Arial"/>
          <w:sz w:val="24"/>
          <w:szCs w:val="24"/>
          <w:lang w:val="ro-RO" w:eastAsia="en-GB"/>
        </w:rPr>
      </w:pPr>
    </w:p>
    <w:p w:rsidR="006D1E1E" w:rsidRPr="00B95E58" w:rsidRDefault="006D1E1E" w:rsidP="006D1E1E">
      <w:pPr>
        <w:spacing w:after="0" w:line="240" w:lineRule="auto"/>
        <w:jc w:val="both"/>
        <w:rPr>
          <w:rFonts w:ascii="Arial" w:eastAsia="Times New Roman" w:hAnsi="Arial" w:cs="Arial"/>
          <w:b/>
          <w:sz w:val="24"/>
          <w:szCs w:val="24"/>
          <w:lang w:val="ro-RO" w:eastAsia="en-GB"/>
        </w:rPr>
      </w:pPr>
      <w:r w:rsidRPr="00B95E58">
        <w:rPr>
          <w:rFonts w:ascii="Arial" w:eastAsia="Times New Roman" w:hAnsi="Arial" w:cs="Arial"/>
          <w:b/>
          <w:sz w:val="24"/>
          <w:szCs w:val="24"/>
          <w:lang w:val="ro-RO" w:eastAsia="en-GB"/>
        </w:rPr>
        <w:lastRenderedPageBreak/>
        <w:t xml:space="preserve">Cerinte pentru Autobuze/Tramvaie </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Autobuzele/troleibuzele/tramvaiele in exploatare vor indeplini cerintele tehnice obligatorii cu privire la siguranta si protectia mediului stipulate in legislatia in vigoare, precum și cerințele tehnice cu privire la compatibilitatea cu sistemul de taxare integrat.</w:t>
      </w:r>
    </w:p>
    <w:p w:rsidR="006D1E1E" w:rsidRPr="00B95E58" w:rsidRDefault="006D1E1E" w:rsidP="006D1E1E">
      <w:pPr>
        <w:spacing w:after="0" w:line="240" w:lineRule="auto"/>
        <w:jc w:val="both"/>
        <w:rPr>
          <w:rFonts w:ascii="Arial" w:eastAsia="Times New Roman" w:hAnsi="Arial" w:cs="Arial"/>
          <w:sz w:val="24"/>
          <w:szCs w:val="24"/>
          <w:lang w:val="ro-RO" w:eastAsia="en-GB"/>
        </w:rPr>
      </w:pPr>
      <w:r w:rsidRPr="00B95E58">
        <w:rPr>
          <w:rFonts w:ascii="Arial" w:eastAsia="Times New Roman" w:hAnsi="Arial" w:cs="Arial"/>
          <w:sz w:val="24"/>
          <w:szCs w:val="24"/>
          <w:lang w:val="ro-RO" w:eastAsia="en-GB"/>
        </w:rPr>
        <w:t xml:space="preserve">Autobuzele utilizate de către Operator la prestarea serviciului vor fi de tip autobuz urban, potrivit legislaţiei româneşti în vigoare. </w:t>
      </w:r>
    </w:p>
    <w:p w:rsidR="003A79D8" w:rsidRPr="00B95E58" w:rsidRDefault="004A08C3" w:rsidP="006D1E1E">
      <w:pPr>
        <w:jc w:val="both"/>
        <w:rPr>
          <w:rFonts w:ascii="Arial" w:hAnsi="Arial" w:cs="Arial"/>
        </w:rPr>
      </w:pPr>
    </w:p>
    <w:p w:rsidR="006D1E1E" w:rsidRPr="00B95E58" w:rsidRDefault="006D1E1E">
      <w:pPr>
        <w:jc w:val="both"/>
        <w:rPr>
          <w:rFonts w:ascii="Arial" w:hAnsi="Arial" w:cs="Arial"/>
        </w:rPr>
      </w:pPr>
    </w:p>
    <w:sectPr w:rsidR="006D1E1E" w:rsidRPr="00B95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1EEC"/>
    <w:multiLevelType w:val="hybridMultilevel"/>
    <w:tmpl w:val="EDF0AC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1E"/>
    <w:rsid w:val="001A5D86"/>
    <w:rsid w:val="004A08C3"/>
    <w:rsid w:val="00606D80"/>
    <w:rsid w:val="006D1E1E"/>
    <w:rsid w:val="00884AC2"/>
    <w:rsid w:val="00B9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zmo</dc:creator>
  <cp:keywords/>
  <dc:description/>
  <cp:lastModifiedBy>zmo</cp:lastModifiedBy>
  <cp:revision>4</cp:revision>
  <dcterms:created xsi:type="dcterms:W3CDTF">2018-08-30T12:08:00Z</dcterms:created>
  <dcterms:modified xsi:type="dcterms:W3CDTF">2025-03-04T08:50:00Z</dcterms:modified>
</cp:coreProperties>
</file>